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BBCCE" w14:textId="390D7D60" w:rsidR="00086F90" w:rsidRDefault="00086F90"/>
    <w:p w14:paraId="558F8FC2" w14:textId="115856B5" w:rsidR="00086F90" w:rsidRDefault="00086F90"/>
    <w:p w14:paraId="0503101A" w14:textId="76007580" w:rsidR="00086F90" w:rsidRDefault="00086F90">
      <w:pPr>
        <w:rPr>
          <w:b/>
          <w:bCs/>
          <w:sz w:val="20"/>
          <w:szCs w:val="20"/>
        </w:rPr>
      </w:pPr>
      <w:r w:rsidRPr="00086F90">
        <w:rPr>
          <w:b/>
          <w:bCs/>
          <w:sz w:val="20"/>
          <w:szCs w:val="20"/>
        </w:rPr>
        <w:t>Patsy McArthur CV</w:t>
      </w:r>
    </w:p>
    <w:p w14:paraId="0AA8AE0F" w14:textId="77777777" w:rsidR="00086F90" w:rsidRPr="00086F90" w:rsidRDefault="00086F90">
      <w:pPr>
        <w:rPr>
          <w:b/>
          <w:bCs/>
          <w:sz w:val="20"/>
          <w:szCs w:val="20"/>
        </w:rPr>
      </w:pPr>
    </w:p>
    <w:p w14:paraId="649C4AB6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b/>
          <w:bCs/>
          <w:color w:val="010101"/>
          <w:sz w:val="20"/>
          <w:szCs w:val="20"/>
        </w:rPr>
        <w:t>Education </w:t>
      </w:r>
    </w:p>
    <w:p w14:paraId="5AEB24DF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2000-01 Winchester School of Art, MA European Fine Art, Barcelona, ES </w:t>
      </w:r>
    </w:p>
    <w:p w14:paraId="09F2696A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1994-98 Gray’s School of Art, BA (Hons) Fine Art, Aberdeen, UK </w:t>
      </w:r>
    </w:p>
    <w:p w14:paraId="5F402B7A" w14:textId="77777777" w:rsid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10101"/>
          <w:sz w:val="20"/>
          <w:szCs w:val="20"/>
        </w:rPr>
      </w:pPr>
    </w:p>
    <w:p w14:paraId="33C2B84A" w14:textId="042A20FD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b/>
          <w:bCs/>
          <w:color w:val="010101"/>
          <w:sz w:val="20"/>
          <w:szCs w:val="20"/>
        </w:rPr>
        <w:t>Exhibitions </w:t>
      </w:r>
    </w:p>
    <w:p w14:paraId="29E284AC" w14:textId="3BD0CF8C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2023 </w:t>
      </w:r>
    </w:p>
    <w:p w14:paraId="72087B38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Invigorate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, Solo Exhibition of new drawings, Thompson’s Gallery, Harpenden, UK </w:t>
      </w:r>
    </w:p>
    <w:p w14:paraId="4A6C1126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2022 </w:t>
      </w:r>
    </w:p>
    <w:p w14:paraId="2EDAB7BF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SSA 130th</w:t>
      </w:r>
      <w:r w:rsidRPr="00086F90">
        <w:rPr>
          <w:rStyle w:val="apple-converted-space"/>
          <w:rFonts w:asciiTheme="majorHAnsi" w:hAnsiTheme="majorHAnsi" w:cstheme="majorHAnsi"/>
          <w:i/>
          <w:iCs/>
          <w:color w:val="010101"/>
          <w:sz w:val="20"/>
          <w:szCs w:val="20"/>
        </w:rPr>
        <w:t> </w:t>
      </w: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Annual Exhibition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, RSA, The Mound, Edinburgh, Scotland </w:t>
      </w:r>
    </w:p>
    <w:p w14:paraId="17C7E52B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 xml:space="preserve">Finding </w:t>
      </w:r>
      <w:proofErr w:type="gramStart"/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The</w:t>
      </w:r>
      <w:proofErr w:type="gramEnd"/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 xml:space="preserve"> Wonder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, Tatha Gallery, Fife, Scotland </w:t>
      </w:r>
    </w:p>
    <w:p w14:paraId="6AAF60BC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Society of Women Artists 161st</w:t>
      </w:r>
      <w:r w:rsidRPr="00086F90">
        <w:rPr>
          <w:rStyle w:val="apple-converted-space"/>
          <w:rFonts w:asciiTheme="majorHAnsi" w:hAnsiTheme="majorHAnsi" w:cstheme="majorHAnsi"/>
          <w:i/>
          <w:iCs/>
          <w:color w:val="010101"/>
          <w:sz w:val="20"/>
          <w:szCs w:val="20"/>
        </w:rPr>
        <w:t> </w:t>
      </w: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Annual Exhibition,</w:t>
      </w:r>
      <w:r w:rsidRPr="00086F90">
        <w:rPr>
          <w:rStyle w:val="apple-converted-space"/>
          <w:rFonts w:asciiTheme="majorHAnsi" w:hAnsiTheme="majorHAnsi" w:cstheme="majorHAnsi"/>
          <w:i/>
          <w:iCs/>
          <w:color w:val="010101"/>
          <w:sz w:val="20"/>
          <w:szCs w:val="20"/>
        </w:rPr>
        <w:t> 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Mall Galleries, London UK </w:t>
      </w:r>
    </w:p>
    <w:p w14:paraId="651EFC63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RSA Annual Exhibition,</w:t>
      </w:r>
      <w:r w:rsidRPr="00086F90">
        <w:rPr>
          <w:rStyle w:val="apple-converted-space"/>
          <w:rFonts w:asciiTheme="majorHAnsi" w:hAnsiTheme="majorHAnsi" w:cstheme="majorHAnsi"/>
          <w:i/>
          <w:iCs/>
          <w:color w:val="010101"/>
          <w:sz w:val="20"/>
          <w:szCs w:val="20"/>
        </w:rPr>
        <w:t> 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The Mound, Scotland </w:t>
      </w:r>
    </w:p>
    <w:p w14:paraId="70C557F9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The Scottish Exhibition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, Thompson’s Gallery, Harpenden, UK </w:t>
      </w:r>
    </w:p>
    <w:p w14:paraId="5DCCEEE1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2021 </w:t>
      </w:r>
    </w:p>
    <w:p w14:paraId="19F51EA8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Flux,</w:t>
      </w:r>
      <w:r w:rsidRPr="00086F90">
        <w:rPr>
          <w:rStyle w:val="apple-converted-space"/>
          <w:rFonts w:asciiTheme="majorHAnsi" w:hAnsiTheme="majorHAnsi" w:cstheme="majorHAnsi"/>
          <w:i/>
          <w:iCs/>
          <w:color w:val="010101"/>
          <w:sz w:val="20"/>
          <w:szCs w:val="20"/>
        </w:rPr>
        <w:t> 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Solo Exhibition of new drawings, Thompson’s Gallery, London </w:t>
      </w:r>
    </w:p>
    <w:p w14:paraId="6BA5E29A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Context Art Miami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, represented by </w:t>
      </w:r>
      <w:proofErr w:type="spellStart"/>
      <w:r w:rsidRPr="00086F90">
        <w:rPr>
          <w:rFonts w:asciiTheme="majorHAnsi" w:hAnsiTheme="majorHAnsi" w:cstheme="majorHAnsi"/>
          <w:color w:val="010101"/>
          <w:sz w:val="20"/>
          <w:szCs w:val="20"/>
        </w:rPr>
        <w:t>Decorazon</w:t>
      </w:r>
      <w:proofErr w:type="spellEnd"/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 Gallery </w:t>
      </w:r>
    </w:p>
    <w:p w14:paraId="55F32A66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2020 </w:t>
      </w:r>
    </w:p>
    <w:p w14:paraId="6CAE8004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ING Discerning Eye Juried Exhibition, UK </w:t>
      </w:r>
    </w:p>
    <w:p w14:paraId="7D72080B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 xml:space="preserve">The </w:t>
      </w:r>
      <w:proofErr w:type="spellStart"/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Castlegate</w:t>
      </w:r>
      <w:proofErr w:type="spellEnd"/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 xml:space="preserve"> Prize Finalists Exhibition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, </w:t>
      </w:r>
      <w:proofErr w:type="spellStart"/>
      <w:r w:rsidRPr="00086F90">
        <w:rPr>
          <w:rFonts w:asciiTheme="majorHAnsi" w:hAnsiTheme="majorHAnsi" w:cstheme="majorHAnsi"/>
          <w:color w:val="010101"/>
          <w:sz w:val="20"/>
          <w:szCs w:val="20"/>
        </w:rPr>
        <w:t>Castlegate</w:t>
      </w:r>
      <w:proofErr w:type="spellEnd"/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 House Gallery, Cumbria, UK </w:t>
      </w:r>
    </w:p>
    <w:p w14:paraId="1AAB9219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Kronos Festival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, Arts Santa Monica, Barcelona, ES </w:t>
      </w:r>
    </w:p>
    <w:p w14:paraId="4310858D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Monochrome</w:t>
      </w:r>
      <w:r w:rsidRPr="00086F90">
        <w:rPr>
          <w:rStyle w:val="apple-converted-space"/>
          <w:rFonts w:asciiTheme="majorHAnsi" w:hAnsiTheme="majorHAnsi" w:cstheme="majorHAnsi"/>
          <w:i/>
          <w:iCs/>
          <w:color w:val="010101"/>
          <w:sz w:val="20"/>
          <w:szCs w:val="20"/>
        </w:rPr>
        <w:t> 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Group Exhibition, Thompsons Gallery, London, UK </w:t>
      </w:r>
    </w:p>
    <w:p w14:paraId="6BE03C19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Pool Party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, Sarah Wiseman Gallery, Oxford, UK </w:t>
      </w:r>
    </w:p>
    <w:p w14:paraId="146E8F09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Rhythm and Movement,</w:t>
      </w:r>
      <w:r w:rsidRPr="00086F90">
        <w:rPr>
          <w:rStyle w:val="apple-converted-space"/>
          <w:rFonts w:asciiTheme="majorHAnsi" w:hAnsiTheme="majorHAnsi" w:cstheme="majorHAnsi"/>
          <w:i/>
          <w:iCs/>
          <w:color w:val="010101"/>
          <w:sz w:val="20"/>
          <w:szCs w:val="20"/>
        </w:rPr>
        <w:t> 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Solo Exhibition of drawings, Turner Barnes Gallery, Essex, UK </w:t>
      </w:r>
    </w:p>
    <w:p w14:paraId="7071FACC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2019 </w:t>
      </w:r>
    </w:p>
    <w:p w14:paraId="5FAF5C98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proofErr w:type="spellStart"/>
      <w:r w:rsidRPr="00086F90">
        <w:rPr>
          <w:rFonts w:asciiTheme="majorHAnsi" w:hAnsiTheme="majorHAnsi" w:cstheme="majorHAnsi"/>
          <w:color w:val="010101"/>
          <w:sz w:val="20"/>
          <w:szCs w:val="20"/>
        </w:rPr>
        <w:t>Decorazon</w:t>
      </w:r>
      <w:proofErr w:type="spellEnd"/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 Gallery Artists Group Exhibition, </w:t>
      </w:r>
      <w:proofErr w:type="spellStart"/>
      <w:r w:rsidRPr="00086F90">
        <w:rPr>
          <w:rFonts w:asciiTheme="majorHAnsi" w:hAnsiTheme="majorHAnsi" w:cstheme="majorHAnsi"/>
          <w:color w:val="010101"/>
          <w:sz w:val="20"/>
          <w:szCs w:val="20"/>
        </w:rPr>
        <w:t>Decorazon</w:t>
      </w:r>
      <w:proofErr w:type="spellEnd"/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 Gallery, New York </w:t>
      </w:r>
    </w:p>
    <w:p w14:paraId="6580100E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The Colour of Summer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, Cameron Contemporary, Sussex, UK </w:t>
      </w:r>
    </w:p>
    <w:p w14:paraId="7CF4C4F2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2018 </w:t>
      </w:r>
    </w:p>
    <w:p w14:paraId="55346C47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Momentum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, Solo Exhibition of drawings, Le Salon Vert, Geneva, Switzerland </w:t>
      </w:r>
    </w:p>
    <w:p w14:paraId="572ABD14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Reveal Art Fair, represented by </w:t>
      </w:r>
      <w:proofErr w:type="spellStart"/>
      <w:r w:rsidRPr="00086F90">
        <w:rPr>
          <w:rFonts w:asciiTheme="majorHAnsi" w:hAnsiTheme="majorHAnsi" w:cstheme="majorHAnsi"/>
          <w:color w:val="010101"/>
          <w:sz w:val="20"/>
          <w:szCs w:val="20"/>
        </w:rPr>
        <w:t>Decorazon</w:t>
      </w:r>
      <w:proofErr w:type="spellEnd"/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 Gallery, Saratoga Springs, New York, US </w:t>
      </w:r>
    </w:p>
    <w:p w14:paraId="1DA48794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London Art Fair, represented by </w:t>
      </w:r>
      <w:proofErr w:type="spellStart"/>
      <w:r w:rsidRPr="00086F90">
        <w:rPr>
          <w:rFonts w:asciiTheme="majorHAnsi" w:hAnsiTheme="majorHAnsi" w:cstheme="majorHAnsi"/>
          <w:color w:val="010101"/>
          <w:sz w:val="20"/>
          <w:szCs w:val="20"/>
        </w:rPr>
        <w:t>Decorazon</w:t>
      </w:r>
      <w:proofErr w:type="spellEnd"/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 Gallery, London, UK </w:t>
      </w:r>
    </w:p>
    <w:p w14:paraId="4BF1EE0A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2017 </w:t>
      </w:r>
    </w:p>
    <w:p w14:paraId="1B45D518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Art Palm Springs, represented by </w:t>
      </w:r>
      <w:proofErr w:type="spellStart"/>
      <w:r w:rsidRPr="00086F90">
        <w:rPr>
          <w:rFonts w:asciiTheme="majorHAnsi" w:hAnsiTheme="majorHAnsi" w:cstheme="majorHAnsi"/>
          <w:color w:val="010101"/>
          <w:sz w:val="20"/>
          <w:szCs w:val="20"/>
        </w:rPr>
        <w:t>Decorazon</w:t>
      </w:r>
      <w:proofErr w:type="spellEnd"/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 Gallery, California, US </w:t>
      </w:r>
    </w:p>
    <w:p w14:paraId="610CBCEE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Stillness in Motion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–Patsy McArthur and Susan Leyland, Osborne Studio Gallery, London, UK </w:t>
      </w:r>
    </w:p>
    <w:p w14:paraId="40B8CDAE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London Art Fair, represented by </w:t>
      </w:r>
      <w:proofErr w:type="spellStart"/>
      <w:r w:rsidRPr="00086F90">
        <w:rPr>
          <w:rFonts w:asciiTheme="majorHAnsi" w:hAnsiTheme="majorHAnsi" w:cstheme="majorHAnsi"/>
          <w:color w:val="010101"/>
          <w:sz w:val="20"/>
          <w:szCs w:val="20"/>
        </w:rPr>
        <w:t>Decorazon</w:t>
      </w:r>
      <w:proofErr w:type="spellEnd"/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 Gallery, London </w:t>
      </w:r>
    </w:p>
    <w:p w14:paraId="0CB7502D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AAF New York, Stockholm and London, represented by </w:t>
      </w:r>
      <w:proofErr w:type="spellStart"/>
      <w:r w:rsidRPr="00086F90">
        <w:rPr>
          <w:rFonts w:asciiTheme="majorHAnsi" w:hAnsiTheme="majorHAnsi" w:cstheme="majorHAnsi"/>
          <w:color w:val="010101"/>
          <w:sz w:val="20"/>
          <w:szCs w:val="20"/>
        </w:rPr>
        <w:t>Decorazon</w:t>
      </w:r>
      <w:proofErr w:type="spellEnd"/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 Gallery </w:t>
      </w:r>
    </w:p>
    <w:p w14:paraId="6F8B7828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2016 </w:t>
      </w:r>
    </w:p>
    <w:p w14:paraId="548D7E02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Patsy McArthur and Rebecca McGlinn, Sarah Wiseman Gallery, Oxford, UK </w:t>
      </w:r>
    </w:p>
    <w:p w14:paraId="5327E6B8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Asia Contemporary, Hong Kong, represented by </w:t>
      </w:r>
      <w:proofErr w:type="spellStart"/>
      <w:r w:rsidRPr="00086F90">
        <w:rPr>
          <w:rFonts w:asciiTheme="majorHAnsi" w:hAnsiTheme="majorHAnsi" w:cstheme="majorHAnsi"/>
          <w:color w:val="010101"/>
          <w:sz w:val="20"/>
          <w:szCs w:val="20"/>
        </w:rPr>
        <w:t>Decorazon</w:t>
      </w:r>
      <w:proofErr w:type="spellEnd"/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 Gallery </w:t>
      </w:r>
    </w:p>
    <w:p w14:paraId="3CCB1270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AAF New York, London, Stockholm represented by </w:t>
      </w:r>
      <w:proofErr w:type="spellStart"/>
      <w:r w:rsidRPr="00086F90">
        <w:rPr>
          <w:rFonts w:asciiTheme="majorHAnsi" w:hAnsiTheme="majorHAnsi" w:cstheme="majorHAnsi"/>
          <w:color w:val="010101"/>
          <w:sz w:val="20"/>
          <w:szCs w:val="20"/>
        </w:rPr>
        <w:t>Decorazon</w:t>
      </w:r>
      <w:proofErr w:type="spellEnd"/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 Gallery </w:t>
      </w:r>
    </w:p>
    <w:p w14:paraId="558F1440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2015 </w:t>
      </w:r>
    </w:p>
    <w:p w14:paraId="6D08B29D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Otherworld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, Solo Exhibition, The Coningsby Gallery, Fitzrovia, London, UK </w:t>
      </w:r>
    </w:p>
    <w:p w14:paraId="01B9294D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2014 </w:t>
      </w:r>
    </w:p>
    <w:p w14:paraId="3772109E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Patsy McArthur and Ian Hodgson, Naked Eye Gallery, Hove, UK </w:t>
      </w:r>
    </w:p>
    <w:p w14:paraId="2DF4463C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Chelsea Art Fair, represented by Cameron Contemporary, Hove, UK </w:t>
      </w:r>
    </w:p>
    <w:p w14:paraId="0F372532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Works on Paper Fair, London Science Museum, represented by </w:t>
      </w:r>
      <w:proofErr w:type="spellStart"/>
      <w:r w:rsidRPr="00086F90">
        <w:rPr>
          <w:rFonts w:asciiTheme="majorHAnsi" w:hAnsiTheme="majorHAnsi" w:cstheme="majorHAnsi"/>
          <w:color w:val="010101"/>
          <w:sz w:val="20"/>
          <w:szCs w:val="20"/>
        </w:rPr>
        <w:t>Lilford</w:t>
      </w:r>
      <w:proofErr w:type="spellEnd"/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 Gallery, Canterbury </w:t>
      </w:r>
    </w:p>
    <w:p w14:paraId="519AA7E2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2013 </w:t>
      </w:r>
    </w:p>
    <w:p w14:paraId="35277633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SWAB International Art Fair, represented by </w:t>
      </w:r>
      <w:proofErr w:type="spellStart"/>
      <w:r w:rsidRPr="00086F90">
        <w:rPr>
          <w:rFonts w:asciiTheme="majorHAnsi" w:hAnsiTheme="majorHAnsi" w:cstheme="majorHAnsi"/>
          <w:color w:val="010101"/>
          <w:sz w:val="20"/>
          <w:szCs w:val="20"/>
        </w:rPr>
        <w:t>Pantocrator</w:t>
      </w:r>
      <w:proofErr w:type="spellEnd"/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 Gallery, Barcelona, ES </w:t>
      </w:r>
    </w:p>
    <w:p w14:paraId="45EE47FC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lastRenderedPageBreak/>
        <w:t>2011 </w:t>
      </w:r>
    </w:p>
    <w:p w14:paraId="614C76FF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Women’s Lines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, </w:t>
      </w:r>
      <w:proofErr w:type="spellStart"/>
      <w:r w:rsidRPr="00086F90">
        <w:rPr>
          <w:rFonts w:asciiTheme="majorHAnsi" w:hAnsiTheme="majorHAnsi" w:cstheme="majorHAnsi"/>
          <w:color w:val="010101"/>
          <w:sz w:val="20"/>
          <w:szCs w:val="20"/>
        </w:rPr>
        <w:t>Pantocrator</w:t>
      </w:r>
      <w:proofErr w:type="spellEnd"/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 Gallery, Shanghai, CN </w:t>
      </w:r>
    </w:p>
    <w:p w14:paraId="4D7DF66B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Figuratively Speaking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, Blackheath Gallery, London, UK </w:t>
      </w:r>
    </w:p>
    <w:p w14:paraId="74634248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SWAB International Art Fair represented by </w:t>
      </w:r>
      <w:proofErr w:type="spellStart"/>
      <w:r w:rsidRPr="00086F90">
        <w:rPr>
          <w:rFonts w:asciiTheme="majorHAnsi" w:hAnsiTheme="majorHAnsi" w:cstheme="majorHAnsi"/>
          <w:color w:val="010101"/>
          <w:sz w:val="20"/>
          <w:szCs w:val="20"/>
        </w:rPr>
        <w:t>Pantocrator</w:t>
      </w:r>
      <w:proofErr w:type="spellEnd"/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 Gallery, Barcelona, ES </w:t>
      </w:r>
    </w:p>
    <w:p w14:paraId="1EF2B513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Paisley Art Institution Annual Exhibition, Paisley Museum, Scotland </w:t>
      </w:r>
    </w:p>
    <w:p w14:paraId="6019698D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Visual Arts Scotland Selected Exhibition, Royal Scottish Academy, Edinburgh, Scotland </w:t>
      </w:r>
    </w:p>
    <w:p w14:paraId="49F32349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2010 </w:t>
      </w:r>
    </w:p>
    <w:p w14:paraId="0F9D71ED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Patsy McArthur and Dylan Lisle, Union Gallery, Edinburgh, Scotland </w:t>
      </w:r>
    </w:p>
    <w:p w14:paraId="262852BD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Solo Exhibition, Flying Colours Gallery, Chelsea, London, UK </w:t>
      </w:r>
    </w:p>
    <w:p w14:paraId="73FAD4A1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2009 </w:t>
      </w:r>
    </w:p>
    <w:p w14:paraId="78BC18A0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International Residency Program Exhibition, NY Studio Gallery, Lower East Side, Manhattan, New York, US </w:t>
      </w:r>
    </w:p>
    <w:p w14:paraId="6309A0F1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El Mur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, International Public Art Projection, Lleida, ES </w:t>
      </w:r>
    </w:p>
    <w:p w14:paraId="03703045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The Figure:</w:t>
      </w:r>
      <w:r w:rsidRPr="00086F90">
        <w:rPr>
          <w:rStyle w:val="apple-converted-space"/>
          <w:rFonts w:asciiTheme="majorHAnsi" w:hAnsiTheme="majorHAnsi" w:cstheme="majorHAnsi"/>
          <w:i/>
          <w:iCs/>
          <w:color w:val="010101"/>
          <w:sz w:val="20"/>
          <w:szCs w:val="20"/>
        </w:rPr>
        <w:t> 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Figurative Group Exhibition, Blackheath Gallery, London, UK </w:t>
      </w:r>
    </w:p>
    <w:p w14:paraId="01F87E11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i/>
          <w:iCs/>
          <w:color w:val="010101"/>
          <w:sz w:val="20"/>
          <w:szCs w:val="20"/>
        </w:rPr>
        <w:t>New Faces Revisited</w:t>
      </w:r>
      <w:r w:rsidRPr="00086F90">
        <w:rPr>
          <w:rFonts w:asciiTheme="majorHAnsi" w:hAnsiTheme="majorHAnsi" w:cstheme="majorHAnsi"/>
          <w:color w:val="010101"/>
          <w:sz w:val="20"/>
          <w:szCs w:val="20"/>
        </w:rPr>
        <w:t>, Leith Gallery, Edinburgh, Scotland </w:t>
      </w:r>
    </w:p>
    <w:p w14:paraId="35091217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2008 </w:t>
      </w:r>
    </w:p>
    <w:p w14:paraId="3807D3E0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British Art Fair 20-21, Islington, London represented by Flying Colours Gallery, London </w:t>
      </w:r>
    </w:p>
    <w:p w14:paraId="1F5808DA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Art London, Chelsea, London represented by Flying Colours Gallery, London </w:t>
      </w:r>
    </w:p>
    <w:p w14:paraId="0F5849D2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2007 </w:t>
      </w:r>
    </w:p>
    <w:p w14:paraId="4914C0B9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Solo Exhibition, Flying Colours Gallery, Chelsea, London, UK </w:t>
      </w:r>
    </w:p>
    <w:p w14:paraId="3C326554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British Art Fair 20-21, Islington, London represented by Flying Colours Gallery, London </w:t>
      </w:r>
    </w:p>
    <w:p w14:paraId="74662579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Affordable Art Fair, New York, represented by Flying Colours Gallery, London, UK </w:t>
      </w:r>
    </w:p>
    <w:p w14:paraId="0DB88A9F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Art London, Chelsea, London, represented by Flying Colours Gallery, London, UK </w:t>
      </w:r>
    </w:p>
    <w:p w14:paraId="7BAAAC62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Glasgow Art Fair, Glasgow represented by scotlandart.com, Glasgow </w:t>
      </w:r>
    </w:p>
    <w:p w14:paraId="0ABDE613" w14:textId="77777777" w:rsid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10101"/>
          <w:sz w:val="20"/>
          <w:szCs w:val="20"/>
        </w:rPr>
      </w:pPr>
    </w:p>
    <w:p w14:paraId="5DA41566" w14:textId="54B6FABC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b/>
          <w:bCs/>
          <w:color w:val="010101"/>
          <w:sz w:val="20"/>
          <w:szCs w:val="20"/>
        </w:rPr>
        <w:t>Awards and Residencies </w:t>
      </w:r>
    </w:p>
    <w:p w14:paraId="7AD5D62C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2020 Finalist, The </w:t>
      </w:r>
      <w:proofErr w:type="spellStart"/>
      <w:r w:rsidRPr="00086F90">
        <w:rPr>
          <w:rFonts w:asciiTheme="majorHAnsi" w:hAnsiTheme="majorHAnsi" w:cstheme="majorHAnsi"/>
          <w:color w:val="010101"/>
          <w:sz w:val="20"/>
          <w:szCs w:val="20"/>
        </w:rPr>
        <w:t>Castlegate</w:t>
      </w:r>
      <w:proofErr w:type="spellEnd"/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 Prize, UK </w:t>
      </w:r>
    </w:p>
    <w:p w14:paraId="78865A4E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2011 Residency at </w:t>
      </w:r>
      <w:proofErr w:type="spellStart"/>
      <w:r w:rsidRPr="00086F90">
        <w:rPr>
          <w:rFonts w:asciiTheme="majorHAnsi" w:hAnsiTheme="majorHAnsi" w:cstheme="majorHAnsi"/>
          <w:color w:val="010101"/>
          <w:sz w:val="20"/>
          <w:szCs w:val="20"/>
        </w:rPr>
        <w:t>Pantocrator</w:t>
      </w:r>
      <w:proofErr w:type="spellEnd"/>
      <w:r w:rsidRPr="00086F90">
        <w:rPr>
          <w:rFonts w:asciiTheme="majorHAnsi" w:hAnsiTheme="majorHAnsi" w:cstheme="majorHAnsi"/>
          <w:color w:val="010101"/>
          <w:sz w:val="20"/>
          <w:szCs w:val="20"/>
        </w:rPr>
        <w:t xml:space="preserve"> Gallery, Shanghai, CN </w:t>
      </w:r>
    </w:p>
    <w:p w14:paraId="55435A25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2010 Residency at NY Studio Gallery, Manhattan, New York City, US </w:t>
      </w:r>
    </w:p>
    <w:p w14:paraId="13E6285E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2002 </w:t>
      </w:r>
    </w:p>
    <w:p w14:paraId="7FA75957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The Paisley Art Institute Award </w:t>
      </w:r>
    </w:p>
    <w:p w14:paraId="521B4B7A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1st Prize Bank of Scotland Open Art Competition, Arbroath, UK </w:t>
      </w:r>
    </w:p>
    <w:p w14:paraId="7C2B5E4F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Visitors Award, North Ayrshire Open Art Competition, UK </w:t>
      </w:r>
    </w:p>
    <w:p w14:paraId="26CDF87C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1998 </w:t>
      </w:r>
    </w:p>
    <w:p w14:paraId="46C26338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Royal Scottish Academy John Kinross Scholarship Travel Scholarship – to spend time living and working in Florence, Italy </w:t>
      </w:r>
    </w:p>
    <w:p w14:paraId="2A6541B3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Grampian Hospitals Purchase Prize </w:t>
      </w:r>
    </w:p>
    <w:p w14:paraId="7DBB0704" w14:textId="77777777" w:rsid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10101"/>
          <w:sz w:val="20"/>
          <w:szCs w:val="20"/>
        </w:rPr>
      </w:pPr>
    </w:p>
    <w:p w14:paraId="09962827" w14:textId="32303055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b/>
          <w:bCs/>
          <w:color w:val="010101"/>
          <w:sz w:val="20"/>
          <w:szCs w:val="20"/>
        </w:rPr>
        <w:t>Work in collections </w:t>
      </w:r>
    </w:p>
    <w:p w14:paraId="608F1584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The Royal Scottish Academy, The Mound, Edinburgh, Scotland </w:t>
      </w:r>
    </w:p>
    <w:p w14:paraId="6C394F61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The Walter Scott Collection, Edinburgh, Scotland </w:t>
      </w:r>
    </w:p>
    <w:p w14:paraId="6DA721B0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The Malcolm Group, Scotland </w:t>
      </w:r>
    </w:p>
    <w:p w14:paraId="3FC45B0B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The Elphinstone Group, Glasgow, Scotland </w:t>
      </w:r>
    </w:p>
    <w:p w14:paraId="6AE58372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The Scarlet Hotel, Cornwall, UK </w:t>
      </w:r>
    </w:p>
    <w:p w14:paraId="01F08D13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color w:val="010101"/>
          <w:sz w:val="20"/>
          <w:szCs w:val="20"/>
        </w:rPr>
        <w:t>Private Collections in UK, France, Holland, Germany, Hong Kong, Australia, Italy, Spain and the US</w:t>
      </w:r>
    </w:p>
    <w:p w14:paraId="0460D1AC" w14:textId="77777777" w:rsidR="00086F90" w:rsidRPr="00086F90" w:rsidRDefault="00086F90" w:rsidP="00086F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10101"/>
          <w:sz w:val="20"/>
          <w:szCs w:val="20"/>
        </w:rPr>
      </w:pPr>
      <w:r w:rsidRPr="00086F90">
        <w:rPr>
          <w:rFonts w:asciiTheme="majorHAnsi" w:hAnsiTheme="majorHAnsi" w:cstheme="majorHAnsi"/>
          <w:b/>
          <w:bCs/>
          <w:color w:val="010101"/>
          <w:sz w:val="20"/>
          <w:szCs w:val="20"/>
        </w:rPr>
        <w:t> </w:t>
      </w:r>
    </w:p>
    <w:p w14:paraId="10E79299" w14:textId="1EEFA4C4" w:rsidR="00086F90" w:rsidRPr="00086F90" w:rsidRDefault="00086F90">
      <w:pPr>
        <w:rPr>
          <w:rFonts w:asciiTheme="majorHAnsi" w:hAnsiTheme="majorHAnsi" w:cstheme="majorHAnsi"/>
          <w:sz w:val="20"/>
          <w:szCs w:val="20"/>
        </w:rPr>
      </w:pPr>
    </w:p>
    <w:p w14:paraId="6A90BAFB" w14:textId="2317868C" w:rsidR="00086F90" w:rsidRPr="00086F90" w:rsidRDefault="00086F90" w:rsidP="00086F90">
      <w:pPr>
        <w:rPr>
          <w:rFonts w:asciiTheme="majorHAnsi" w:hAnsiTheme="majorHAnsi" w:cstheme="majorHAnsi"/>
          <w:sz w:val="20"/>
          <w:szCs w:val="20"/>
        </w:rPr>
      </w:pPr>
    </w:p>
    <w:p w14:paraId="46C0C77C" w14:textId="77777777" w:rsidR="00086F90" w:rsidRPr="00086F90" w:rsidRDefault="00086F90">
      <w:pPr>
        <w:rPr>
          <w:rFonts w:asciiTheme="majorHAnsi" w:hAnsiTheme="majorHAnsi" w:cstheme="majorHAnsi"/>
          <w:sz w:val="20"/>
          <w:szCs w:val="20"/>
        </w:rPr>
      </w:pPr>
    </w:p>
    <w:p w14:paraId="51E43098" w14:textId="77777777" w:rsidR="00086F90" w:rsidRPr="00086F90" w:rsidRDefault="00086F90">
      <w:pPr>
        <w:rPr>
          <w:rFonts w:asciiTheme="majorHAnsi" w:hAnsiTheme="majorHAnsi" w:cstheme="majorHAnsi"/>
          <w:sz w:val="20"/>
          <w:szCs w:val="20"/>
        </w:rPr>
      </w:pPr>
    </w:p>
    <w:sectPr w:rsidR="00086F90" w:rsidRPr="00086F9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54EF" w14:textId="77777777" w:rsidR="00086F90" w:rsidRDefault="00086F90" w:rsidP="00086F90">
      <w:r>
        <w:separator/>
      </w:r>
    </w:p>
  </w:endnote>
  <w:endnote w:type="continuationSeparator" w:id="0">
    <w:p w14:paraId="00C0A710" w14:textId="77777777" w:rsidR="00086F90" w:rsidRDefault="00086F90" w:rsidP="0008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﷽﷽﷽﷽﷽﷽﷽﷽ⱁ겖ĝ읰ࠌ翄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96236" w14:textId="77777777" w:rsidR="00086F90" w:rsidRPr="008B4EC4" w:rsidRDefault="00086F90" w:rsidP="00086F90">
    <w:pPr>
      <w:pStyle w:val="Footer"/>
      <w:jc w:val="center"/>
      <w:rPr>
        <w:rFonts w:ascii="Avenir Next" w:hAnsi="Avenir Next"/>
        <w:i/>
        <w:color w:val="AFA07D"/>
        <w:sz w:val="18"/>
        <w:szCs w:val="18"/>
      </w:rPr>
    </w:pPr>
    <w:r w:rsidRPr="008B4EC4">
      <w:rPr>
        <w:rFonts w:ascii="Avenir Next" w:hAnsi="Avenir Next"/>
        <w:i/>
        <w:color w:val="AFA07D"/>
        <w:sz w:val="18"/>
        <w:szCs w:val="18"/>
      </w:rPr>
      <w:t>Art to Inspire the imagination and enrich the soul</w:t>
    </w:r>
  </w:p>
  <w:p w14:paraId="72E9A0CF" w14:textId="77777777" w:rsidR="00086F90" w:rsidRPr="004924EB" w:rsidRDefault="00086F90" w:rsidP="00086F90">
    <w:pPr>
      <w:pStyle w:val="Footer"/>
      <w:spacing w:before="120"/>
      <w:jc w:val="center"/>
      <w:rPr>
        <w:rFonts w:ascii="Avenir Next" w:hAnsi="Avenir Next"/>
        <w:color w:val="AFA07D"/>
      </w:rPr>
    </w:pPr>
    <w:r w:rsidRPr="004924EB">
      <w:rPr>
        <w:rFonts w:ascii="Avenir Next" w:hAnsi="Avenir Next"/>
        <w:color w:val="AFA07D"/>
      </w:rPr>
      <w:t>The Newport</w:t>
    </w:r>
  </w:p>
  <w:p w14:paraId="07CB1452" w14:textId="77777777" w:rsidR="00086F90" w:rsidRPr="00B4498F" w:rsidRDefault="00086F90" w:rsidP="00086F90">
    <w:pPr>
      <w:pStyle w:val="Footer"/>
      <w:jc w:val="center"/>
      <w:rPr>
        <w:rFonts w:ascii="Avenir Next" w:hAnsi="Avenir Next"/>
        <w:color w:val="747474"/>
        <w:sz w:val="16"/>
        <w:szCs w:val="16"/>
      </w:rPr>
    </w:pPr>
    <w:r w:rsidRPr="00B4498F">
      <w:rPr>
        <w:rFonts w:ascii="Avenir Next" w:hAnsi="Avenir Next"/>
        <w:color w:val="747474"/>
        <w:sz w:val="16"/>
        <w:szCs w:val="16"/>
      </w:rPr>
      <w:t>1 High Street, Newport-on-Tay, Fife, DD6 8AB</w:t>
    </w:r>
  </w:p>
  <w:p w14:paraId="14D74FA7" w14:textId="77777777" w:rsidR="00086F90" w:rsidRDefault="00086F90" w:rsidP="00086F90">
    <w:pPr>
      <w:pStyle w:val="Footer"/>
      <w:jc w:val="center"/>
      <w:rPr>
        <w:rFonts w:ascii="Avenir Next" w:hAnsi="Avenir Next"/>
        <w:color w:val="747474"/>
        <w:sz w:val="16"/>
        <w:szCs w:val="16"/>
      </w:rPr>
    </w:pPr>
    <w:r w:rsidRPr="00B4498F">
      <w:rPr>
        <w:rFonts w:ascii="Avenir Next" w:hAnsi="Avenir Next"/>
        <w:color w:val="747474"/>
        <w:sz w:val="16"/>
        <w:szCs w:val="16"/>
      </w:rPr>
      <w:t xml:space="preserve">01382 690800   Email lindsay@tathagallery.com    </w:t>
    </w:r>
    <w:hyperlink r:id="rId1" w:history="1">
      <w:r w:rsidRPr="00535EA3">
        <w:rPr>
          <w:rStyle w:val="Hyperlink"/>
          <w:rFonts w:ascii="Avenir Next" w:hAnsi="Avenir Next"/>
          <w:sz w:val="16"/>
          <w:szCs w:val="16"/>
        </w:rPr>
        <w:t>www.tathagallery.com</w:t>
      </w:r>
    </w:hyperlink>
  </w:p>
  <w:p w14:paraId="25B1663F" w14:textId="77777777" w:rsidR="00086F90" w:rsidRDefault="00086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2D072" w14:textId="77777777" w:rsidR="00086F90" w:rsidRDefault="00086F90" w:rsidP="00086F90">
      <w:r>
        <w:separator/>
      </w:r>
    </w:p>
  </w:footnote>
  <w:footnote w:type="continuationSeparator" w:id="0">
    <w:p w14:paraId="3F2A636D" w14:textId="77777777" w:rsidR="00086F90" w:rsidRDefault="00086F90" w:rsidP="0008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E0C37" w14:textId="06967B0E" w:rsidR="00086F90" w:rsidRDefault="00086F90" w:rsidP="00086F90">
    <w:pPr>
      <w:pStyle w:val="Header"/>
      <w:tabs>
        <w:tab w:val="clear" w:pos="4513"/>
        <w:tab w:val="clear" w:pos="9026"/>
        <w:tab w:val="left" w:pos="3691"/>
      </w:tabs>
      <w:jc w:val="center"/>
    </w:pPr>
    <w:r w:rsidRPr="00C0767B">
      <w:rPr>
        <w:rFonts w:ascii="Avenir Next" w:hAnsi="Avenir Next"/>
        <w:noProof/>
      </w:rPr>
      <w:drawing>
        <wp:inline distT="0" distB="0" distL="0" distR="0" wp14:anchorId="78E1FBC2" wp14:editId="108440A2">
          <wp:extent cx="3492500" cy="873125"/>
          <wp:effectExtent l="0" t="0" r="0" b="3175"/>
          <wp:docPr id="2" name="Picture 2" descr="A close up of a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 wid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0" cy="87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90"/>
    <w:rsid w:val="0008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8AC6B3"/>
  <w15:chartTrackingRefBased/>
  <w15:docId w15:val="{BF7D080B-BC2F-AA44-9CD7-A8A9332B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6F90"/>
    <w:pPr>
      <w:tabs>
        <w:tab w:val="center" w:pos="4680"/>
        <w:tab w:val="right" w:pos="9360"/>
      </w:tabs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86F90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086F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6F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F90"/>
  </w:style>
  <w:style w:type="paragraph" w:styleId="NormalWeb">
    <w:name w:val="Normal (Web)"/>
    <w:basedOn w:val="Normal"/>
    <w:uiPriority w:val="99"/>
    <w:semiHidden/>
    <w:unhideWhenUsed/>
    <w:rsid w:val="00086F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08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thagalle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Bennett</dc:creator>
  <cp:keywords/>
  <dc:description/>
  <cp:lastModifiedBy>Lindsay Bennett</cp:lastModifiedBy>
  <cp:revision>1</cp:revision>
  <dcterms:created xsi:type="dcterms:W3CDTF">2023-09-21T11:39:00Z</dcterms:created>
  <dcterms:modified xsi:type="dcterms:W3CDTF">2023-09-21T11:43:00Z</dcterms:modified>
</cp:coreProperties>
</file>